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DĀVJA SĪMAŅA FILMA “GADS PIRMS KARA” </w:t>
      </w:r>
    </w:p>
    <w:p w:rsidR="00000000" w:rsidDel="00000000" w:rsidP="00000000" w:rsidRDefault="00000000" w:rsidRPr="00000000" w14:paraId="0000000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MĀCĪBU PALĪGMATERIĀLI SKOLOTĀJIEM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Auditorija:</w:t>
      </w:r>
      <w:r w:rsidDel="00000000" w:rsidR="00000000" w:rsidRPr="00000000">
        <w:rPr>
          <w:rFonts w:ascii="Times New Roman" w:cs="Times New Roman" w:eastAsia="Times New Roman" w:hAnsi="Times New Roman"/>
          <w:rtl w:val="0"/>
        </w:rPr>
        <w:t xml:space="preserve"> 10.–12. klase </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Mācību priekšmeti:</w:t>
      </w:r>
      <w:r w:rsidDel="00000000" w:rsidR="00000000" w:rsidRPr="00000000">
        <w:rPr>
          <w:rFonts w:ascii="Times New Roman" w:cs="Times New Roman" w:eastAsia="Times New Roman" w:hAnsi="Times New Roman"/>
          <w:rtl w:val="0"/>
        </w:rPr>
        <w:t xml:space="preserve"> kultūra un māksla, sociālās zinības, vēsture </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sievietes tēls, sapņa estētika, vēstures reprezentācija</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Filmas garums:</w:t>
      </w:r>
      <w:r w:rsidDel="00000000" w:rsidR="00000000" w:rsidRPr="00000000">
        <w:rPr>
          <w:rFonts w:ascii="Times New Roman" w:cs="Times New Roman" w:eastAsia="Times New Roman" w:hAnsi="Times New Roman"/>
          <w:rtl w:val="0"/>
        </w:rPr>
        <w:t xml:space="preserve"> 95 minūtes</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Filmas apraksts:  </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Jauns Rīgas šveicars Pēteris </w:t>
      </w:r>
      <w:r w:rsidDel="00000000" w:rsidR="00000000" w:rsidRPr="00000000">
        <w:rPr>
          <w:rFonts w:ascii="Times New Roman" w:cs="Times New Roman" w:eastAsia="Times New Roman" w:hAnsi="Times New Roman"/>
          <w:rtl w:val="0"/>
        </w:rPr>
        <w:t xml:space="preserve">nonācis</w:t>
      </w:r>
      <w:r w:rsidDel="00000000" w:rsidR="00000000" w:rsidRPr="00000000">
        <w:rPr>
          <w:rFonts w:ascii="Times New Roman" w:cs="Times New Roman" w:eastAsia="Times New Roman" w:hAnsi="Times New Roman"/>
          <w:rtl w:val="0"/>
        </w:rPr>
        <w:t xml:space="preserve"> vēstures mijkrēslī. Viņš vēl nenojauš, ka pasaule drīz vien pārtaps, un uzsāk sirreālu odiseju pa Eiropu. Nonākdams Parīzē, Londonā, Prāgā, Vīnē un citviet nu jau par Hansu sevi dēvējošais Pēteris iekļaujas starp komunistiem, anarhistiem, protofašistiem un nacionālistiem. Viņš sastop Ļeņinam, Staļinam, Trockim, vampīriskajam Prustam līdzīgos, tāpat arī ieskatās spiedzes Matas Hari dubultniecē Almā. Šveices Monte Veritá jeb Patiesības kalna sanatorijā un dzīves reformistu komūnā viņš sastop Freidu. Varbūt viņš palīdzēs. Identitātes krīze un iesētā sazvērestība ir nepiekāpīga: kas īsti ir Pēteris?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Roterdamas festivālā pirmizrādītā Dāvja Sīmaņa trešā pilnmetrāžas spēlfilma veidota kā vēsturiska fantāzija – stilizētās pirmskara paranojas satīras režijas atsauces ir kanādietis Gajs Madins un čehs Jans Švankmajers. Vēsturiska personība Pēteris Latvietis ar daudzajiem vārdiem (Pēteris Mālderis, Jānis Žāklis un filmā arī Hanss) atraisījis scenāristu Sīmaņa, Tabitas Rudzātes un Ulda Tīrona iztēli. 1913. gadā kā robežšķirtnē un Rietumu civilizācijas virsotnē mutuļo ideoloģiski strāvojumi, dadaisms, psihoanalīze, anarhisms un sociālās katapultas. Čehu aktiera Petra Buhtas atveidotais Pēteris ir tēls, kas vēlas kaut ko darīt, bet laikmets viņu pašu, Vitgenšteina vārdiem sakot, izmet kā kauliņus.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Uzdevumi </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numPr>
          <w:ilvl w:val="0"/>
          <w:numId w:val="1"/>
        </w:numPr>
        <w:ind w:left="720" w:hanging="360"/>
        <w:jc w:val="both"/>
        <w:rPr>
          <w:rFonts w:ascii="Spectral" w:cs="Spectral" w:eastAsia="Spectral" w:hAnsi="Spectral"/>
          <w:b w:val="1"/>
        </w:rPr>
      </w:pPr>
      <w:r w:rsidDel="00000000" w:rsidR="00000000" w:rsidRPr="00000000">
        <w:rPr>
          <w:rFonts w:ascii="Times New Roman" w:cs="Times New Roman" w:eastAsia="Times New Roman" w:hAnsi="Times New Roman"/>
          <w:b w:val="1"/>
          <w:rtl w:val="0"/>
        </w:rPr>
        <w:t xml:space="preserve">Mācību priekšmeti:</w:t>
      </w:r>
      <w:r w:rsidDel="00000000" w:rsidR="00000000" w:rsidRPr="00000000">
        <w:rPr>
          <w:rFonts w:ascii="Times New Roman" w:cs="Times New Roman" w:eastAsia="Times New Roman" w:hAnsi="Times New Roman"/>
          <w:rtl w:val="0"/>
        </w:rPr>
        <w:t xml:space="preserve"> sociālās zinības, kultūra un māksla, vēsture </w:t>
      </w:r>
    </w:p>
    <w:p w:rsidR="00000000" w:rsidDel="00000000" w:rsidP="00000000" w:rsidRDefault="00000000" w:rsidRPr="00000000" w14:paraId="00000013">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sievietes tēls, tēlveide, 20. gadsimts</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Diskusija par Almas tēlu filmā “Gads pirms kara”</w:t>
      </w:r>
    </w:p>
    <w:p w:rsidR="00000000" w:rsidDel="00000000" w:rsidP="00000000" w:rsidRDefault="00000000" w:rsidRPr="00000000" w14:paraId="00000016">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25 minūtes </w:t>
      </w:r>
    </w:p>
    <w:p w:rsidR="00000000" w:rsidDel="00000000" w:rsidP="00000000" w:rsidRDefault="00000000" w:rsidRPr="00000000" w14:paraId="00000017">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left="7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Noskatieties filmas režisora Dāvja Sīmaņa komentāru par Almas tēlu un tā veidošanu. </w:t>
      </w:r>
      <w:r w:rsidDel="00000000" w:rsidR="00000000" w:rsidRPr="00000000">
        <w:rPr>
          <w:rFonts w:ascii="Times New Roman" w:cs="Times New Roman" w:eastAsia="Times New Roman" w:hAnsi="Times New Roman"/>
          <w:rtl w:val="0"/>
        </w:rPr>
        <w:t xml:space="preserve">(Video pieejams: </w:t>
      </w:r>
      <w:hyperlink r:id="rId7">
        <w:r w:rsidDel="00000000" w:rsidR="00000000" w:rsidRPr="00000000">
          <w:rPr>
            <w:rFonts w:ascii="Times New Roman" w:cs="Times New Roman" w:eastAsia="Times New Roman" w:hAnsi="Times New Roman"/>
            <w:color w:val="1155cc"/>
            <w:u w:val="single"/>
            <w:rtl w:val="0"/>
          </w:rPr>
          <w:t xml:space="preserve">https://youtu.be/Md-G6XI-t_E</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9">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Dalieties iespaidos un analizējiet:</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numPr>
          <w:ilvl w:val="0"/>
          <w:numId w:val="3"/>
        </w:numPr>
        <w:ind w:left="1440" w:hanging="360"/>
        <w:jc w:val="both"/>
        <w:rPr/>
      </w:pPr>
      <w:r w:rsidDel="00000000" w:rsidR="00000000" w:rsidRPr="00000000">
        <w:rPr>
          <w:rFonts w:ascii="Times New Roman" w:cs="Times New Roman" w:eastAsia="Times New Roman" w:hAnsi="Times New Roman"/>
          <w:b w:val="1"/>
          <w:rtl w:val="0"/>
        </w:rPr>
        <w:t xml:space="preserve">Almas tēla attīstību filmā</w:t>
      </w:r>
      <w:r w:rsidDel="00000000" w:rsidR="00000000" w:rsidRPr="00000000">
        <w:rPr>
          <w:rFonts w:ascii="Times New Roman" w:cs="Times New Roman" w:eastAsia="Times New Roman" w:hAnsi="Times New Roman"/>
          <w:rtl w:val="0"/>
        </w:rPr>
        <w:t xml:space="preserve">: Kāds tas parādās pirmo reizi uz ekrāna? Kā Alma tiek atainota filmas beigās? Kas, jūsuprāt, viņa ir – filmas tehniska sastāvdaļa (lai virzītu dramaturģiju) vai māksliniecisks ideju kopums, kurā autors ietvēris ko vairāk? Kāpēc?</w:t>
      </w:r>
    </w:p>
    <w:p w:rsidR="00000000" w:rsidDel="00000000" w:rsidP="00000000" w:rsidRDefault="00000000" w:rsidRPr="00000000" w14:paraId="0000001C">
      <w:pPr>
        <w:numPr>
          <w:ilvl w:val="0"/>
          <w:numId w:val="3"/>
        </w:numPr>
        <w:ind w:left="1440" w:hanging="360"/>
        <w:jc w:val="both"/>
        <w:rPr/>
      </w:pPr>
      <w:r w:rsidDel="00000000" w:rsidR="00000000" w:rsidRPr="00000000">
        <w:rPr>
          <w:rFonts w:ascii="Times New Roman" w:cs="Times New Roman" w:eastAsia="Times New Roman" w:hAnsi="Times New Roman"/>
          <w:b w:val="1"/>
          <w:rtl w:val="0"/>
        </w:rPr>
        <w:t xml:space="preserve">Almas attiecības ar Pēteri/Hansu:</w:t>
      </w:r>
      <w:r w:rsidDel="00000000" w:rsidR="00000000" w:rsidRPr="00000000">
        <w:rPr>
          <w:rFonts w:ascii="Times New Roman" w:cs="Times New Roman" w:eastAsia="Times New Roman" w:hAnsi="Times New Roman"/>
          <w:rtl w:val="0"/>
        </w:rPr>
        <w:t xml:space="preserve"> Kā mainās viņas attiecības ar filmas galveno varoni? Kas viņa ir Pēterim/Hansam? Vai spējāt nolasīt režisora ieceri, kurā Alma atklājas daudz spēcīgāka par Pēteri? Miniet ainu, kurā visspēcīgāk atklājas jūsu filmas lasījums!</w:t>
      </w:r>
    </w:p>
    <w:p w:rsidR="00000000" w:rsidDel="00000000" w:rsidP="00000000" w:rsidRDefault="00000000" w:rsidRPr="00000000" w14:paraId="0000001D">
      <w:pPr>
        <w:numPr>
          <w:ilvl w:val="0"/>
          <w:numId w:val="3"/>
        </w:numPr>
        <w:ind w:left="1440" w:hanging="360"/>
        <w:jc w:val="both"/>
        <w:rPr/>
      </w:pPr>
      <w:r w:rsidDel="00000000" w:rsidR="00000000" w:rsidRPr="00000000">
        <w:rPr>
          <w:rFonts w:ascii="Times New Roman" w:cs="Times New Roman" w:eastAsia="Times New Roman" w:hAnsi="Times New Roman"/>
          <w:b w:val="1"/>
          <w:rtl w:val="0"/>
        </w:rPr>
        <w:t xml:space="preserve">Almas raksturs:</w:t>
      </w:r>
      <w:r w:rsidDel="00000000" w:rsidR="00000000" w:rsidRPr="00000000">
        <w:rPr>
          <w:rFonts w:ascii="Times New Roman" w:cs="Times New Roman" w:eastAsia="Times New Roman" w:hAnsi="Times New Roman"/>
          <w:rtl w:val="0"/>
        </w:rPr>
        <w:t xml:space="preserve"> Kas Almu padara par spēcīgu sievietes raksturu (apģērbs, izturēšanās, idejas laikmeta kontekstā)? Vai piekrītat apgalvojumam, ka Almas tēls iemieso arī sieviešu tiesību aktīvistes tēlu un ideju par sievietes pašnoteikšanos 20.gs. un vēlāk? Kāpēc? Kas par to liecina filmā? </w:t>
      </w:r>
    </w:p>
    <w:p w:rsidR="00000000" w:rsidDel="00000000" w:rsidP="00000000" w:rsidRDefault="00000000" w:rsidRPr="00000000" w14:paraId="0000001E">
      <w:pPr>
        <w:ind w:left="0" w:firstLine="0"/>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F">
      <w:pPr>
        <w:numPr>
          <w:ilvl w:val="0"/>
          <w:numId w:val="1"/>
        </w:numPr>
        <w:ind w:left="720" w:hanging="360"/>
        <w:jc w:val="both"/>
        <w:rPr>
          <w:rFonts w:ascii="Spectral" w:cs="Spectral" w:eastAsia="Spectral" w:hAnsi="Spectral"/>
          <w:b w:val="1"/>
        </w:rPr>
      </w:pPr>
      <w:r w:rsidDel="00000000" w:rsidR="00000000" w:rsidRPr="00000000">
        <w:rPr>
          <w:rFonts w:ascii="Times New Roman" w:cs="Times New Roman" w:eastAsia="Times New Roman" w:hAnsi="Times New Roman"/>
          <w:b w:val="1"/>
          <w:rtl w:val="0"/>
        </w:rPr>
        <w:t xml:space="preserve">Mācību priekšmeti:</w:t>
      </w:r>
      <w:r w:rsidDel="00000000" w:rsidR="00000000" w:rsidRPr="00000000">
        <w:rPr>
          <w:rFonts w:ascii="Times New Roman" w:cs="Times New Roman" w:eastAsia="Times New Roman" w:hAnsi="Times New Roman"/>
          <w:rtl w:val="0"/>
        </w:rPr>
        <w:t xml:space="preserve"> kultūra un māksla, vēsture </w:t>
      </w:r>
    </w:p>
    <w:p w:rsidR="00000000" w:rsidDel="00000000" w:rsidP="00000000" w:rsidRDefault="00000000" w:rsidRPr="00000000" w14:paraId="00000020">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vēsture, māksla, mākslas mijiedarbība, vēstures reprezentācija</w:t>
      </w:r>
    </w:p>
    <w:p w:rsidR="00000000" w:rsidDel="00000000" w:rsidP="00000000" w:rsidRDefault="00000000" w:rsidRPr="00000000" w14:paraId="00000021">
      <w:pPr>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Saruna par mākslas un vēstures attiecībām</w:t>
      </w:r>
    </w:p>
    <w:p w:rsidR="00000000" w:rsidDel="00000000" w:rsidP="00000000" w:rsidRDefault="00000000" w:rsidRPr="00000000" w14:paraId="00000023">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30 minūtes </w:t>
      </w:r>
    </w:p>
    <w:p w:rsidR="00000000" w:rsidDel="00000000" w:rsidP="00000000" w:rsidRDefault="00000000" w:rsidRPr="00000000" w14:paraId="00000024">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Izlasiet trīs fragmentus, kas attiecināti uz vēstures reprezentāciju kino. Noskatieties festivāla “Lampa” 2022. gada sarunu ““</w:t>
      </w:r>
      <w:r w:rsidDel="00000000" w:rsidR="00000000" w:rsidRPr="00000000">
        <w:rPr>
          <w:rFonts w:ascii="Times New Roman" w:cs="Times New Roman" w:eastAsia="Times New Roman" w:hAnsi="Times New Roman"/>
          <w:b w:val="1"/>
          <w:rtl w:val="0"/>
        </w:rPr>
        <w:t xml:space="preserve">Balstīts patiesos notikumos” – pluss vai mīnuss?</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vertAlign w:val="superscript"/>
        </w:rPr>
        <w:footnoteReference w:customMarkFollows="0" w:id="1"/>
      </w:r>
      <w:r w:rsidDel="00000000" w:rsidR="00000000" w:rsidRPr="00000000">
        <w:rPr>
          <w:rFonts w:ascii="Times New Roman" w:cs="Times New Roman" w:eastAsia="Times New Roman" w:hAnsi="Times New Roman"/>
          <w:b w:val="1"/>
          <w:rtl w:val="0"/>
        </w:rPr>
        <w:t xml:space="preserve">. Dalieties iespaidos un pārrunājiet jautājumus.</w:t>
      </w:r>
      <w:r w:rsidDel="00000000" w:rsidR="00000000" w:rsidRPr="00000000">
        <w:rPr>
          <w:rtl w:val="0"/>
        </w:rPr>
      </w:r>
    </w:p>
    <w:p w:rsidR="00000000" w:rsidDel="00000000" w:rsidP="00000000" w:rsidRDefault="00000000" w:rsidRPr="00000000" w14:paraId="00000026">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276" w:lineRule="auto"/>
        <w:ind w:left="0" w:firstLine="0"/>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i w:val="1"/>
          <w:rtl w:val="0"/>
        </w:rPr>
        <w:t xml:space="preserve">"Vēsture vienmēr lieto to makeup, kas ir modē," filmā "Uz spēles Latvija" (2016) saka tās režisors Pēteris Krilovs, pieļaujot, ka arī viņu var apsūdzēt vēstures sagrozīšanā, līdzīgā tai, kādu savulaik veicis režisors Aloizs Brenčs filmā "Kad lietus un vēji sitas logā" (1967). "Uz spēles Latvija" ir viens no ļoti retajiem [1] filmu tekstiem mūsu kultūrā, kas skrupulozi analizē mehānismu, kā vara izmanto kinomākslu, lai ietekmētu cilvēku prātu. Par vēsturi kļūst nevis tas, kas ir noticis, bet gan tas, ko kāds mums pavēsta.</w:t>
      </w:r>
      <w:r w:rsidDel="00000000" w:rsidR="00000000" w:rsidRPr="00000000">
        <w:rPr>
          <w:rFonts w:ascii="Times New Roman" w:cs="Times New Roman" w:eastAsia="Times New Roman" w:hAnsi="Times New Roman"/>
          <w:i w:val="1"/>
          <w:vertAlign w:val="superscript"/>
        </w:rPr>
        <w:footnoteReference w:customMarkFollows="0" w:id="2"/>
      </w:r>
      <w:r w:rsidDel="00000000" w:rsidR="00000000" w:rsidRPr="00000000">
        <w:rPr>
          <w:rFonts w:ascii="Times New Roman" w:cs="Times New Roman" w:eastAsia="Times New Roman" w:hAnsi="Times New Roman"/>
          <w:color w:val="333333"/>
          <w:rtl w:val="0"/>
        </w:rPr>
        <w:t xml:space="preserve"> </w:t>
      </w:r>
    </w:p>
    <w:p w:rsidR="00000000" w:rsidDel="00000000" w:rsidP="00000000" w:rsidRDefault="00000000" w:rsidRPr="00000000" w14:paraId="00000028">
      <w:pPr>
        <w:spacing w:line="276" w:lineRule="auto"/>
        <w:ind w:left="0" w:firstLine="0"/>
        <w:jc w:val="both"/>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29">
      <w:pPr>
        <w:spacing w:line="276" w:lineRule="auto"/>
        <w:ind w:left="0" w:firstLine="0"/>
        <w:jc w:val="both"/>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Kad filmas treilerī vai sākuma titros redzam uzrakstu “balstīts patiesos notikumos”, mēs nedomājam par to, vai ir kāds vēsturnieks, kas apliecinātu, ka filmā attēlotie notikumi ir patiešām vēsturiski patiesi. Mums pat neienāk prātā aizdomāties par to, kas vēstures nozīmē vispār filmās ir patiess.</w:t>
      </w:r>
      <w:r w:rsidDel="00000000" w:rsidR="00000000" w:rsidRPr="00000000">
        <w:rPr>
          <w:rFonts w:ascii="Times New Roman" w:cs="Times New Roman" w:eastAsia="Times New Roman" w:hAnsi="Times New Roman"/>
          <w:i w:val="1"/>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2A">
      <w:pPr>
        <w:spacing w:line="276" w:lineRule="auto"/>
        <w:ind w:left="0" w:firstLine="0"/>
        <w:jc w:val="both"/>
        <w:rPr>
          <w:rFonts w:ascii="Times New Roman" w:cs="Times New Roman" w:eastAsia="Times New Roman" w:hAnsi="Times New Roman"/>
          <w:i w:val="1"/>
          <w:highlight w:val="white"/>
        </w:rPr>
      </w:pPr>
      <w:r w:rsidDel="00000000" w:rsidR="00000000" w:rsidRPr="00000000">
        <w:rPr>
          <w:rtl w:val="0"/>
        </w:rPr>
      </w:r>
    </w:p>
    <w:p w:rsidR="00000000" w:rsidDel="00000000" w:rsidP="00000000" w:rsidRDefault="00000000" w:rsidRPr="00000000" w14:paraId="0000002B">
      <w:pPr>
        <w:spacing w:line="276" w:lineRule="auto"/>
        <w:ind w:left="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Paradoksāli, bet filmas mūsdienīgums – atbilstība mūsdienu kinovalodai, tēlainībai un stāstīšanas paradumiem – dara tās vēstījumu par pagātni ticamāku. Ticamība savukārt ir svarīgs faktors, lai kāds vēstījums (neatkarīgi no patiesības) kļūtu par daļu no sociālās atmiņas.</w:t>
      </w:r>
      <w:r w:rsidDel="00000000" w:rsidR="00000000" w:rsidRPr="00000000">
        <w:rPr>
          <w:rFonts w:ascii="Times New Roman" w:cs="Times New Roman" w:eastAsia="Times New Roman" w:hAnsi="Times New Roman"/>
          <w:i w:val="1"/>
          <w:vertAlign w:val="superscript"/>
        </w:rPr>
        <w:footnoteReference w:customMarkFollows="0" w:id="4"/>
      </w:r>
      <w:r w:rsidDel="00000000" w:rsidR="00000000" w:rsidRPr="00000000">
        <w:rPr>
          <w:rtl w:val="0"/>
        </w:rPr>
      </w:r>
    </w:p>
    <w:p w:rsidR="00000000" w:rsidDel="00000000" w:rsidP="00000000" w:rsidRDefault="00000000" w:rsidRPr="00000000" w14:paraId="0000002C">
      <w:pPr>
        <w:spacing w:line="276" w:lineRule="auto"/>
        <w:ind w:left="0"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D">
      <w:pPr>
        <w:numPr>
          <w:ilvl w:val="0"/>
          <w:numId w:val="4"/>
        </w:numPr>
        <w:spacing w:line="276"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Cik bieži pēc filmas noskatīšanās jūs uzmeklējiet informāciju par vēsturisko personu vai pagātnes notikumiem, kuri atspoguļoti konkrētajā filmā? Vai pārstājat “ticēt” filmas notikumiem, ja zināt, ka tajā pieļautas vēsturiskas neprecizitātes vai atkāpes? Kā šāda papildu informācija par filmas uzņemšanu maina to, kā uztverat filmu? </w:t>
      </w:r>
    </w:p>
    <w:p w:rsidR="00000000" w:rsidDel="00000000" w:rsidP="00000000" w:rsidRDefault="00000000" w:rsidRPr="00000000" w14:paraId="0000002E">
      <w:pPr>
        <w:numPr>
          <w:ilvl w:val="0"/>
          <w:numId w:val="4"/>
        </w:numPr>
        <w:spacing w:line="276"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Kādā veidā filma veido priekšstatu par vēsturi? </w:t>
      </w:r>
      <w:r w:rsidDel="00000000" w:rsidR="00000000" w:rsidRPr="00000000">
        <w:rPr>
          <w:rFonts w:ascii="Times New Roman" w:cs="Times New Roman" w:eastAsia="Times New Roman" w:hAnsi="Times New Roman"/>
          <w:rtl w:val="0"/>
        </w:rPr>
        <w:t xml:space="preserve">Vai māksla vispār spēj objektīvi sniegt informāciju par vēsturi? Kāda nozīme ir darba autoram/-ei? </w:t>
      </w:r>
      <w:r w:rsidDel="00000000" w:rsidR="00000000" w:rsidRPr="00000000">
        <w:rPr>
          <w:rtl w:val="0"/>
        </w:rPr>
      </w:r>
    </w:p>
    <w:p w:rsidR="00000000" w:rsidDel="00000000" w:rsidP="00000000" w:rsidRDefault="00000000" w:rsidRPr="00000000" w14:paraId="0000002F">
      <w:pPr>
        <w:numPr>
          <w:ilvl w:val="0"/>
          <w:numId w:val="4"/>
        </w:numPr>
        <w:spacing w:line="276"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vēsturiskā filma, kas “balstīta patiesos notikumos”, var tikt izmantota kā vēstures avots? Kāpēc? </w:t>
      </w:r>
    </w:p>
    <w:p w:rsidR="00000000" w:rsidDel="00000000" w:rsidP="00000000" w:rsidRDefault="00000000" w:rsidRPr="00000000" w14:paraId="00000030">
      <w:pPr>
        <w:numPr>
          <w:ilvl w:val="0"/>
          <w:numId w:val="4"/>
        </w:numPr>
        <w:spacing w:line="276"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Cik nozīmīgi ir turpināt veidot filmas par vēsturi? </w:t>
      </w:r>
      <w:r w:rsidDel="00000000" w:rsidR="00000000" w:rsidRPr="00000000">
        <w:rPr>
          <w:rFonts w:ascii="Times New Roman" w:cs="Times New Roman" w:eastAsia="Times New Roman" w:hAnsi="Times New Roman"/>
          <w:rtl w:val="0"/>
        </w:rPr>
        <w:t xml:space="preserve">Vai, jūsuprāt, būtu jāveido filmas tieši par “neizzināto vēsturi” vai jāpievēršas vēsturei, kas jau ir gana pētīta? </w:t>
      </w:r>
      <w:r w:rsidDel="00000000" w:rsidR="00000000" w:rsidRPr="00000000">
        <w:rPr>
          <w:rtl w:val="0"/>
        </w:rPr>
      </w:r>
    </w:p>
    <w:p w:rsidR="00000000" w:rsidDel="00000000" w:rsidP="00000000" w:rsidRDefault="00000000" w:rsidRPr="00000000" w14:paraId="00000031">
      <w:pPr>
        <w:numPr>
          <w:ilvl w:val="0"/>
          <w:numId w:val="4"/>
        </w:numPr>
        <w:spacing w:line="276"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piekrītat festivāla “Lampa” diskusijā izteiktajam viedoklim, ka jebkura vēsturiska filma, pat ja tā apzināti manipulē ar vēsturi, jau sevī potenciāli ietver refleksiju par to? </w:t>
      </w:r>
      <w:r w:rsidDel="00000000" w:rsidR="00000000" w:rsidRPr="00000000">
        <w:rPr>
          <w:rFonts w:ascii="Times New Roman" w:cs="Times New Roman" w:eastAsia="Times New Roman" w:hAnsi="Times New Roman"/>
          <w:rtl w:val="0"/>
        </w:rPr>
        <w:t xml:space="preserve">Kāpēc? </w:t>
      </w:r>
      <w:r w:rsidDel="00000000" w:rsidR="00000000" w:rsidRPr="00000000">
        <w:rPr>
          <w:rtl w:val="0"/>
        </w:rPr>
      </w:r>
    </w:p>
    <w:p w:rsidR="00000000" w:rsidDel="00000000" w:rsidP="00000000" w:rsidRDefault="00000000" w:rsidRPr="00000000" w14:paraId="00000032">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Domraksts / Īsais viedoklis  </w:t>
      </w:r>
    </w:p>
    <w:p w:rsidR="00000000" w:rsidDel="00000000" w:rsidP="00000000" w:rsidRDefault="00000000" w:rsidRPr="00000000" w14:paraId="00000034">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40 minūtes </w:t>
      </w:r>
    </w:p>
    <w:p w:rsidR="00000000" w:rsidDel="00000000" w:rsidP="00000000" w:rsidRDefault="00000000" w:rsidRPr="00000000" w14:paraId="00000035">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ind w:left="7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Uzrakstiet domrakstu / īso viedokli par tēmu “Vēstures reprezentācija mākslā”. Izvēlieties vienu no dotajiem tematiem. Argumentācijā miniet vismaz vienu piemēru no Latvijas kino.  </w:t>
      </w:r>
    </w:p>
    <w:p w:rsidR="00000000" w:rsidDel="00000000" w:rsidP="00000000" w:rsidRDefault="00000000" w:rsidRPr="00000000" w14:paraId="0000003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numPr>
          <w:ilvl w:val="0"/>
          <w:numId w:val="2"/>
        </w:numPr>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Māksla – iespēja izzināt vēsturi no jauna.</w:t>
      </w:r>
    </w:p>
    <w:p w:rsidR="00000000" w:rsidDel="00000000" w:rsidP="00000000" w:rsidRDefault="00000000" w:rsidRPr="00000000" w14:paraId="00000039">
      <w:pPr>
        <w:numPr>
          <w:ilvl w:val="0"/>
          <w:numId w:val="2"/>
        </w:numPr>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Kino un vēstures mijiedarbība – māksla vai pienākums?</w:t>
      </w:r>
    </w:p>
    <w:p w:rsidR="00000000" w:rsidDel="00000000" w:rsidP="00000000" w:rsidRDefault="00000000" w:rsidRPr="00000000" w14:paraId="0000003A">
      <w:pPr>
        <w:numPr>
          <w:ilvl w:val="0"/>
          <w:numId w:val="2"/>
        </w:numPr>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Stāsts uz ekrāna. Kino pieļaujamās atkāpes no akadēmiskā vēstures naratīva. </w:t>
      </w:r>
    </w:p>
    <w:p w:rsidR="00000000" w:rsidDel="00000000" w:rsidP="00000000" w:rsidRDefault="00000000" w:rsidRPr="00000000" w14:paraId="0000003B">
      <w:pPr>
        <w:numPr>
          <w:ilvl w:val="0"/>
          <w:numId w:val="2"/>
        </w:numPr>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Māksla – ceļš refleksijai par vēsturi. </w:t>
      </w:r>
    </w:p>
    <w:p w:rsidR="00000000" w:rsidDel="00000000" w:rsidP="00000000" w:rsidRDefault="00000000" w:rsidRPr="00000000" w14:paraId="0000003C">
      <w:pPr>
        <w:numPr>
          <w:ilvl w:val="0"/>
          <w:numId w:val="2"/>
        </w:numPr>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Vēsturiska filma – sapnis par pagātni. </w:t>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Spectra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D">
      <w:pPr>
        <w:spacing w:line="240" w:lineRule="auto"/>
        <w:rPr>
          <w:rFonts w:ascii="Spectral" w:cs="Spectral" w:eastAsia="Spectral" w:hAnsi="Spectral"/>
          <w:sz w:val="20"/>
          <w:szCs w:val="20"/>
        </w:rPr>
      </w:pPr>
      <w:r w:rsidDel="00000000" w:rsidR="00000000" w:rsidRPr="00000000">
        <w:rPr>
          <w:rStyle w:val="FootnoteReference"/>
          <w:vertAlign w:val="superscript"/>
        </w:rPr>
        <w:footnoteRef/>
      </w:r>
      <w:r w:rsidDel="00000000" w:rsidR="00000000" w:rsidRPr="00000000">
        <w:rPr>
          <w:rFonts w:ascii="Spectral" w:cs="Spectral" w:eastAsia="Spectral" w:hAnsi="Spectral"/>
          <w:sz w:val="20"/>
          <w:szCs w:val="20"/>
          <w:rtl w:val="0"/>
        </w:rPr>
        <w:t xml:space="preserve"> </w:t>
      </w:r>
      <w:r w:rsidDel="00000000" w:rsidR="00000000" w:rsidRPr="00000000">
        <w:rPr>
          <w:rFonts w:ascii="Spectral" w:cs="Spectral" w:eastAsia="Spectral" w:hAnsi="Spectral"/>
          <w:i w:val="1"/>
          <w:sz w:val="20"/>
          <w:szCs w:val="20"/>
          <w:rtl w:val="0"/>
        </w:rPr>
        <w:t xml:space="preserve">Gads pirms kara</w:t>
      </w:r>
      <w:r w:rsidDel="00000000" w:rsidR="00000000" w:rsidRPr="00000000">
        <w:rPr>
          <w:rFonts w:ascii="Spectral" w:cs="Spectral" w:eastAsia="Spectral" w:hAnsi="Spectral"/>
          <w:sz w:val="20"/>
          <w:szCs w:val="20"/>
          <w:rtl w:val="0"/>
        </w:rPr>
        <w:t xml:space="preserve">. Riga IFF. Pieejams: </w:t>
      </w:r>
      <w:hyperlink r:id="rId1">
        <w:r w:rsidDel="00000000" w:rsidR="00000000" w:rsidRPr="00000000">
          <w:rPr>
            <w:rFonts w:ascii="Spectral" w:cs="Spectral" w:eastAsia="Spectral" w:hAnsi="Spectral"/>
            <w:color w:val="1155cc"/>
            <w:sz w:val="20"/>
            <w:szCs w:val="20"/>
            <w:u w:val="single"/>
            <w:rtl w:val="0"/>
          </w:rPr>
          <w:t xml:space="preserve">https://rigaiff.lv/lv/films-2021/gads-pirms-kara/</w:t>
        </w:r>
      </w:hyperlink>
      <w:r w:rsidDel="00000000" w:rsidR="00000000" w:rsidRPr="00000000">
        <w:rPr>
          <w:rFonts w:ascii="Spectral" w:cs="Spectral" w:eastAsia="Spectral" w:hAnsi="Spectral"/>
          <w:sz w:val="20"/>
          <w:szCs w:val="20"/>
          <w:rtl w:val="0"/>
        </w:rPr>
        <w:t xml:space="preserve"> </w:t>
      </w:r>
    </w:p>
  </w:footnote>
  <w:footnote w:id="2">
    <w:p w:rsidR="00000000" w:rsidDel="00000000" w:rsidP="00000000" w:rsidRDefault="00000000" w:rsidRPr="00000000" w14:paraId="0000003E">
      <w:pPr>
        <w:spacing w:line="240" w:lineRule="auto"/>
        <w:rPr>
          <w:rFonts w:ascii="Spectral" w:cs="Spectral" w:eastAsia="Spectral" w:hAnsi="Spectral"/>
          <w:sz w:val="20"/>
          <w:szCs w:val="20"/>
        </w:rPr>
      </w:pPr>
      <w:r w:rsidDel="00000000" w:rsidR="00000000" w:rsidRPr="00000000">
        <w:rPr>
          <w:rStyle w:val="FootnoteReference"/>
          <w:vertAlign w:val="superscript"/>
        </w:rPr>
        <w:footnoteRef/>
      </w:r>
      <w:r w:rsidDel="00000000" w:rsidR="00000000" w:rsidRPr="00000000">
        <w:rPr>
          <w:rFonts w:ascii="Spectral" w:cs="Spectral" w:eastAsia="Spectral" w:hAnsi="Spectral"/>
          <w:sz w:val="20"/>
          <w:szCs w:val="20"/>
          <w:rtl w:val="0"/>
        </w:rPr>
        <w:t xml:space="preserve"> </w:t>
      </w:r>
      <w:r w:rsidDel="00000000" w:rsidR="00000000" w:rsidRPr="00000000">
        <w:rPr>
          <w:rFonts w:ascii="Spectral" w:cs="Spectral" w:eastAsia="Spectral" w:hAnsi="Spectral"/>
          <w:i w:val="1"/>
          <w:sz w:val="20"/>
          <w:szCs w:val="20"/>
          <w:rtl w:val="0"/>
        </w:rPr>
        <w:t xml:space="preserve">Kino/vēsture</w:t>
      </w:r>
      <w:r w:rsidDel="00000000" w:rsidR="00000000" w:rsidRPr="00000000">
        <w:rPr>
          <w:rFonts w:ascii="Spectral" w:cs="Spectral" w:eastAsia="Spectral" w:hAnsi="Spectral"/>
          <w:sz w:val="20"/>
          <w:szCs w:val="20"/>
          <w:rtl w:val="0"/>
        </w:rPr>
        <w:t xml:space="preserve">. Satori. Pieejams: </w:t>
      </w:r>
      <w:hyperlink r:id="rId2">
        <w:r w:rsidDel="00000000" w:rsidR="00000000" w:rsidRPr="00000000">
          <w:rPr>
            <w:rFonts w:ascii="Spectral" w:cs="Spectral" w:eastAsia="Spectral" w:hAnsi="Spectral"/>
            <w:color w:val="1155cc"/>
            <w:sz w:val="20"/>
            <w:szCs w:val="20"/>
            <w:u w:val="single"/>
            <w:rtl w:val="0"/>
          </w:rPr>
          <w:t xml:space="preserve">https://satori.lv/article/kinovesture</w:t>
        </w:r>
      </w:hyperlink>
      <w:r w:rsidDel="00000000" w:rsidR="00000000" w:rsidRPr="00000000">
        <w:rPr>
          <w:rFonts w:ascii="Spectral" w:cs="Spectral" w:eastAsia="Spectral" w:hAnsi="Spectral"/>
          <w:sz w:val="20"/>
          <w:szCs w:val="20"/>
          <w:rtl w:val="0"/>
        </w:rPr>
        <w:t xml:space="preserve"> </w:t>
      </w:r>
    </w:p>
  </w:footnote>
  <w:footnote w:id="3">
    <w:p w:rsidR="00000000" w:rsidDel="00000000" w:rsidP="00000000" w:rsidRDefault="00000000" w:rsidRPr="00000000" w14:paraId="0000003F">
      <w:pPr>
        <w:spacing w:line="240" w:lineRule="auto"/>
        <w:rPr>
          <w:rFonts w:ascii="Spectral" w:cs="Spectral" w:eastAsia="Spectral" w:hAnsi="Spectral"/>
          <w:sz w:val="20"/>
          <w:szCs w:val="20"/>
        </w:rPr>
      </w:pPr>
      <w:r w:rsidDel="00000000" w:rsidR="00000000" w:rsidRPr="00000000">
        <w:rPr>
          <w:rStyle w:val="FootnoteReference"/>
          <w:vertAlign w:val="superscript"/>
        </w:rPr>
        <w:footnoteRef/>
      </w:r>
      <w:r w:rsidDel="00000000" w:rsidR="00000000" w:rsidRPr="00000000">
        <w:rPr>
          <w:rFonts w:ascii="Spectral" w:cs="Spectral" w:eastAsia="Spectral" w:hAnsi="Spectral"/>
          <w:sz w:val="20"/>
          <w:szCs w:val="20"/>
          <w:rtl w:val="0"/>
        </w:rPr>
        <w:t xml:space="preserve"> </w:t>
      </w:r>
      <w:r w:rsidDel="00000000" w:rsidR="00000000" w:rsidRPr="00000000">
        <w:rPr>
          <w:rFonts w:ascii="Spectral" w:cs="Spectral" w:eastAsia="Spectral" w:hAnsi="Spectral"/>
          <w:i w:val="1"/>
          <w:sz w:val="20"/>
          <w:szCs w:val="20"/>
          <w:rtl w:val="0"/>
        </w:rPr>
        <w:t xml:space="preserve">“Balstīts patiesos notikumos”</w:t>
      </w:r>
      <w:r w:rsidDel="00000000" w:rsidR="00000000" w:rsidRPr="00000000">
        <w:rPr>
          <w:rFonts w:ascii="Spectral" w:cs="Spectral" w:eastAsia="Spectral" w:hAnsi="Spectral"/>
          <w:sz w:val="20"/>
          <w:szCs w:val="20"/>
          <w:rtl w:val="0"/>
        </w:rPr>
        <w:t xml:space="preserve">. Kino Raksti. Pieejams: </w:t>
      </w:r>
      <w:hyperlink r:id="rId3">
        <w:r w:rsidDel="00000000" w:rsidR="00000000" w:rsidRPr="00000000">
          <w:rPr>
            <w:rFonts w:ascii="Spectral" w:cs="Spectral" w:eastAsia="Spectral" w:hAnsi="Spectral"/>
            <w:color w:val="1155cc"/>
            <w:sz w:val="20"/>
            <w:szCs w:val="20"/>
            <w:u w:val="single"/>
            <w:rtl w:val="0"/>
          </w:rPr>
          <w:t xml:space="preserve">https://www.kinoraksti.lv/domas/balstits-patiesos-notikumos-548</w:t>
        </w:r>
      </w:hyperlink>
      <w:r w:rsidDel="00000000" w:rsidR="00000000" w:rsidRPr="00000000">
        <w:rPr>
          <w:rFonts w:ascii="Spectral" w:cs="Spectral" w:eastAsia="Spectral" w:hAnsi="Spectral"/>
          <w:sz w:val="20"/>
          <w:szCs w:val="20"/>
          <w:rtl w:val="0"/>
        </w:rPr>
        <w:t xml:space="preserve"> </w:t>
      </w:r>
    </w:p>
  </w:footnote>
  <w:footnote w:id="4">
    <w:p w:rsidR="00000000" w:rsidDel="00000000" w:rsidP="00000000" w:rsidRDefault="00000000" w:rsidRPr="00000000" w14:paraId="00000040">
      <w:pPr>
        <w:spacing w:line="240" w:lineRule="auto"/>
        <w:rPr>
          <w:rFonts w:ascii="Spectral" w:cs="Spectral" w:eastAsia="Spectral" w:hAnsi="Spectral"/>
          <w:sz w:val="20"/>
          <w:szCs w:val="20"/>
        </w:rPr>
      </w:pPr>
      <w:r w:rsidDel="00000000" w:rsidR="00000000" w:rsidRPr="00000000">
        <w:rPr>
          <w:rStyle w:val="FootnoteReference"/>
          <w:vertAlign w:val="superscript"/>
        </w:rPr>
        <w:footnoteRef/>
      </w:r>
      <w:r w:rsidDel="00000000" w:rsidR="00000000" w:rsidRPr="00000000">
        <w:rPr>
          <w:rFonts w:ascii="Spectral" w:cs="Spectral" w:eastAsia="Spectral" w:hAnsi="Spectral"/>
          <w:sz w:val="20"/>
          <w:szCs w:val="20"/>
          <w:rtl w:val="0"/>
        </w:rPr>
        <w:t xml:space="preserve"> </w:t>
      </w:r>
      <w:r w:rsidDel="00000000" w:rsidR="00000000" w:rsidRPr="00000000">
        <w:rPr>
          <w:rFonts w:ascii="Spectral" w:cs="Spectral" w:eastAsia="Spectral" w:hAnsi="Spectral"/>
          <w:i w:val="1"/>
          <w:sz w:val="20"/>
          <w:szCs w:val="20"/>
          <w:rtl w:val="0"/>
        </w:rPr>
        <w:t xml:space="preserve">Sešas tēzes par Latvijas vēsturisko kino</w:t>
      </w:r>
      <w:r w:rsidDel="00000000" w:rsidR="00000000" w:rsidRPr="00000000">
        <w:rPr>
          <w:rFonts w:ascii="Spectral" w:cs="Spectral" w:eastAsia="Spectral" w:hAnsi="Spectral"/>
          <w:sz w:val="20"/>
          <w:szCs w:val="20"/>
          <w:rtl w:val="0"/>
        </w:rPr>
        <w:t xml:space="preserve">. Punctum. Pieejams: </w:t>
      </w:r>
      <w:hyperlink r:id="rId4">
        <w:r w:rsidDel="00000000" w:rsidR="00000000" w:rsidRPr="00000000">
          <w:rPr>
            <w:rFonts w:ascii="Spectral" w:cs="Spectral" w:eastAsia="Spectral" w:hAnsi="Spectral"/>
            <w:color w:val="1155cc"/>
            <w:sz w:val="20"/>
            <w:szCs w:val="20"/>
            <w:u w:val="single"/>
            <w:rtl w:val="0"/>
          </w:rPr>
          <w:t xml:space="preserve">https://www.punctummagazine.lv/2018/07/18/sesas-tezes-par-latvijas-vesturisko-kino/</w:t>
        </w:r>
      </w:hyperlink>
      <w:r w:rsidDel="00000000" w:rsidR="00000000" w:rsidRPr="00000000">
        <w:rPr>
          <w:rFonts w:ascii="Spectral" w:cs="Spectral" w:eastAsia="Spectral" w:hAnsi="Spectral"/>
          <w:sz w:val="20"/>
          <w:szCs w:val="20"/>
          <w:rtl w:val="0"/>
        </w:rPr>
        <w:t xml:space="preserve"> </w:t>
      </w:r>
    </w:p>
  </w:footnote>
  <w:footnote w:id="1">
    <w:p w:rsidR="00000000" w:rsidDel="00000000" w:rsidP="00000000" w:rsidRDefault="00000000" w:rsidRPr="00000000" w14:paraId="00000041">
      <w:pPr>
        <w:spacing w:line="240" w:lineRule="auto"/>
        <w:rPr>
          <w:rFonts w:ascii="Spectral" w:cs="Spectral" w:eastAsia="Spectral" w:hAnsi="Spectral"/>
          <w:sz w:val="20"/>
          <w:szCs w:val="20"/>
        </w:rPr>
      </w:pPr>
      <w:r w:rsidDel="00000000" w:rsidR="00000000" w:rsidRPr="00000000">
        <w:rPr>
          <w:rStyle w:val="FootnoteReference"/>
          <w:vertAlign w:val="superscript"/>
        </w:rPr>
        <w:footnoteRef/>
      </w:r>
      <w:r w:rsidDel="00000000" w:rsidR="00000000" w:rsidRPr="00000000">
        <w:rPr>
          <w:rFonts w:ascii="Spectral" w:cs="Spectral" w:eastAsia="Spectral" w:hAnsi="Spectral"/>
          <w:i w:val="1"/>
          <w:sz w:val="20"/>
          <w:szCs w:val="20"/>
          <w:rtl w:val="0"/>
        </w:rPr>
        <w:t xml:space="preserve"> Sarunu festivāls “Lampa”. </w:t>
      </w:r>
      <w:r w:rsidDel="00000000" w:rsidR="00000000" w:rsidRPr="00000000">
        <w:rPr>
          <w:rFonts w:ascii="Spectral" w:cs="Spectral" w:eastAsia="Spectral" w:hAnsi="Spectral"/>
          <w:sz w:val="20"/>
          <w:szCs w:val="20"/>
          <w:rtl w:val="0"/>
        </w:rPr>
        <w:t xml:space="preserve">Arhīvs:</w:t>
      </w:r>
      <w:r w:rsidDel="00000000" w:rsidR="00000000" w:rsidRPr="00000000">
        <w:rPr>
          <w:rFonts w:ascii="Spectral" w:cs="Spectral" w:eastAsia="Spectral" w:hAnsi="Spectral"/>
          <w:b w:val="1"/>
          <w:sz w:val="20"/>
          <w:szCs w:val="20"/>
          <w:rtl w:val="0"/>
        </w:rPr>
        <w:t xml:space="preserve"> </w:t>
      </w:r>
      <w:hyperlink r:id="rId5">
        <w:r w:rsidDel="00000000" w:rsidR="00000000" w:rsidRPr="00000000">
          <w:rPr>
            <w:rFonts w:ascii="Spectral" w:cs="Spectral" w:eastAsia="Spectral" w:hAnsi="Spectral"/>
            <w:color w:val="1155cc"/>
            <w:sz w:val="20"/>
            <w:szCs w:val="20"/>
            <w:u w:val="single"/>
            <w:rtl w:val="0"/>
          </w:rPr>
          <w:t xml:space="preserve">https://festivalslampa.lv/lv/programma/pasakumi/1942</w:t>
        </w:r>
      </w:hyperlink>
      <w:r w:rsidDel="00000000" w:rsidR="00000000" w:rsidRPr="00000000">
        <w:rPr>
          <w:rFonts w:ascii="Spectral" w:cs="Spectral" w:eastAsia="Spectral" w:hAnsi="Spectral"/>
          <w:sz w:val="20"/>
          <w:szCs w:val="20"/>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youtu.be/Md-G6XI-t_E"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pectral-regular.ttf"/><Relationship Id="rId2" Type="http://schemas.openxmlformats.org/officeDocument/2006/relationships/font" Target="fonts/Spectral-bold.ttf"/><Relationship Id="rId3" Type="http://schemas.openxmlformats.org/officeDocument/2006/relationships/font" Target="fonts/Spectral-italic.ttf"/><Relationship Id="rId4" Type="http://schemas.openxmlformats.org/officeDocument/2006/relationships/font" Target="fonts/Spectral-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rigaiff.lv/lv/films-2021/gads-pirms-kara/" TargetMode="External"/><Relationship Id="rId2" Type="http://schemas.openxmlformats.org/officeDocument/2006/relationships/hyperlink" Target="https://satori.lv/article/kinovesture" TargetMode="External"/><Relationship Id="rId3" Type="http://schemas.openxmlformats.org/officeDocument/2006/relationships/hyperlink" Target="https://www.kinoraksti.lv/domas/balstits-patiesos-notikumos-548" TargetMode="External"/><Relationship Id="rId4" Type="http://schemas.openxmlformats.org/officeDocument/2006/relationships/hyperlink" Target="https://www.punctummagazine.lv/2018/07/18/sesas-tezes-par-latvijas-vesturisko-kino/" TargetMode="External"/><Relationship Id="rId5" Type="http://schemas.openxmlformats.org/officeDocument/2006/relationships/hyperlink" Target="https://festivalslampa.lv/lv/programma/pasakumi/19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